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B7" w:rsidRDefault="002624DC" w:rsidP="00D572AB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Организация реабилитационной работы с родителями, </w:t>
      </w:r>
      <w:r w:rsidRPr="00162C77">
        <w:rPr>
          <w:rFonts w:ascii="Times New Roman" w:hAnsi="Times New Roman" w:cs="Times New Roman"/>
          <w:b/>
          <w:sz w:val="30"/>
          <w:szCs w:val="30"/>
        </w:rPr>
        <w:t>злоупотребляющими спиртными</w:t>
      </w:r>
      <w:r>
        <w:rPr>
          <w:rFonts w:ascii="Times New Roman" w:hAnsi="Times New Roman" w:cs="Times New Roman"/>
          <w:b/>
          <w:sz w:val="30"/>
          <w:szCs w:val="30"/>
        </w:rPr>
        <w:t xml:space="preserve"> напитками</w:t>
      </w:r>
    </w:p>
    <w:p w:rsidR="00FE170F" w:rsidRPr="007048A5" w:rsidRDefault="0092493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048A5">
        <w:rPr>
          <w:rFonts w:ascii="Times New Roman" w:hAnsi="Times New Roman" w:cs="Times New Roman"/>
          <w:sz w:val="28"/>
          <w:szCs w:val="28"/>
        </w:rPr>
        <w:t xml:space="preserve">1. </w:t>
      </w:r>
      <w:r w:rsidR="002624DC" w:rsidRPr="007048A5">
        <w:rPr>
          <w:rFonts w:ascii="Times New Roman" w:hAnsi="Times New Roman" w:cs="Times New Roman"/>
          <w:sz w:val="28"/>
          <w:szCs w:val="28"/>
        </w:rPr>
        <w:t>Семейное неблагополучие в настоящее время является достаточно распространенным</w:t>
      </w:r>
      <w:r w:rsidR="002624DC" w:rsidRPr="007048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24DC" w:rsidRPr="007048A5">
        <w:rPr>
          <w:rFonts w:ascii="Times New Roman" w:hAnsi="Times New Roman" w:cs="Times New Roman"/>
          <w:iCs/>
          <w:sz w:val="28"/>
          <w:szCs w:val="28"/>
        </w:rPr>
        <w:t xml:space="preserve">явлением. </w:t>
      </w:r>
    </w:p>
    <w:p w:rsidR="002741B7" w:rsidRPr="007048A5" w:rsidRDefault="00262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sz w:val="28"/>
          <w:szCs w:val="28"/>
        </w:rPr>
        <w:t xml:space="preserve">Анализ статистических данных </w:t>
      </w:r>
      <w:r w:rsidR="00FE170F" w:rsidRPr="007048A5">
        <w:rPr>
          <w:rFonts w:ascii="Times New Roman" w:hAnsi="Times New Roman" w:cs="Times New Roman"/>
          <w:sz w:val="28"/>
          <w:szCs w:val="28"/>
        </w:rPr>
        <w:t xml:space="preserve">в Волковысском районе </w:t>
      </w:r>
      <w:r w:rsidRPr="007048A5">
        <w:rPr>
          <w:rFonts w:ascii="Times New Roman" w:hAnsi="Times New Roman" w:cs="Times New Roman"/>
          <w:sz w:val="28"/>
          <w:szCs w:val="28"/>
        </w:rPr>
        <w:t>свидетельствует о преобладании критерия 3 социально опасного положения, что еще раз подтверждает актуальность данной темы.</w:t>
      </w:r>
    </w:p>
    <w:p w:rsidR="002741B7" w:rsidRPr="007048A5" w:rsidRDefault="009249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="00FE170F"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2624DC"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получения положительного результата работы с семьей необходим комплексный подход всех специалистов, а также системный и непрерывный характер деятельности. В Гродненской области это достигается посредством ежедневного посещения субъектами профилактики семей, в отношении которых принято решение о признании наличия критериев и показателей социально опасного поло</w:t>
      </w:r>
      <w:r w:rsidR="00FE170F"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жения, с заполнением чек-листов</w:t>
      </w:r>
      <w:r w:rsidR="002624DC"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Стоит отметить, что при каждом посещении семьи в чек-листе фиксируется состояние родителей (иных лиц, присутствующих на момент посещения) </w:t>
      </w:r>
      <w:r w:rsidR="002624DC" w:rsidRPr="007048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внешним признакам</w:t>
      </w:r>
      <w:r w:rsidR="002624DC" w:rsidRPr="007048A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  <w:r w:rsidR="002624DC" w:rsidRPr="007048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 случае выявления внешних признаков алкогольного (токсического, наркотического) опьянения в ходе посещения семьи субъектами профилактики направляется письменная информация в учреждение здравоохранения для проведения профилактической работы с родителями в рамках компетенции медицинских работников. Все чек-листы направляются в ответственное учреждение образования не позднее следующего рабочего дня для последующего анализа педагогическими работниками семейной ситуации в течение отчетного периода.</w:t>
      </w:r>
    </w:p>
    <w:p w:rsidR="002741B7" w:rsidRPr="007048A5" w:rsidRDefault="009249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sz w:val="28"/>
          <w:szCs w:val="28"/>
        </w:rPr>
        <w:t xml:space="preserve">3. </w:t>
      </w:r>
      <w:r w:rsidR="002624DC" w:rsidRPr="007048A5">
        <w:rPr>
          <w:rFonts w:ascii="Times New Roman" w:hAnsi="Times New Roman" w:cs="Times New Roman"/>
          <w:sz w:val="28"/>
          <w:szCs w:val="28"/>
        </w:rPr>
        <w:t xml:space="preserve">При взаимодействии с </w:t>
      </w:r>
      <w:r w:rsidR="00162C77" w:rsidRPr="007048A5">
        <w:rPr>
          <w:rFonts w:ascii="Times New Roman" w:hAnsi="Times New Roman" w:cs="Times New Roman"/>
          <w:sz w:val="28"/>
          <w:szCs w:val="28"/>
        </w:rPr>
        <w:t>законными представителями, злоупотребляющими спиртными напитками</w:t>
      </w:r>
      <w:r w:rsidR="002624DC" w:rsidRPr="007048A5">
        <w:rPr>
          <w:rFonts w:ascii="Times New Roman" w:hAnsi="Times New Roman" w:cs="Times New Roman"/>
          <w:sz w:val="28"/>
          <w:szCs w:val="28"/>
        </w:rPr>
        <w:t xml:space="preserve"> важной задачей педагогических работников является побудить родителей к изменению своих взглядов и поведения, т.е. создать такие условия, которые бы способствовали осознанию родителями: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зачем придерживаться принципов </w:t>
      </w:r>
      <w:r w:rsidRPr="007048A5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зачем </w:t>
      </w:r>
      <w:r w:rsidRPr="007048A5">
        <w:rPr>
          <w:rFonts w:ascii="Times New Roman" w:hAnsi="Times New Roman" w:cs="Times New Roman"/>
          <w:sz w:val="28"/>
          <w:szCs w:val="28"/>
        </w:rPr>
        <w:t>выполнять в полной мере свои родительские функции;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>зачем</w:t>
      </w:r>
      <w:r w:rsidRPr="007048A5">
        <w:rPr>
          <w:rFonts w:ascii="Times New Roman" w:hAnsi="Times New Roman" w:cs="Times New Roman"/>
          <w:sz w:val="28"/>
          <w:szCs w:val="28"/>
        </w:rPr>
        <w:t xml:space="preserve"> расширять свои педагогические познания;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7048A5">
        <w:rPr>
          <w:rFonts w:ascii="Times New Roman" w:hAnsi="Times New Roman" w:cs="Times New Roman"/>
          <w:sz w:val="28"/>
          <w:szCs w:val="28"/>
        </w:rPr>
        <w:t>это дает ребенку (построение позитивного прогноза);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7048A5">
        <w:rPr>
          <w:rFonts w:ascii="Times New Roman" w:hAnsi="Times New Roman" w:cs="Times New Roman"/>
          <w:sz w:val="28"/>
          <w:szCs w:val="28"/>
        </w:rPr>
        <w:t>это дает лично родителю (его личный позитивный прогноз) как женщине или мужчине, как супругу, как работнику;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7048A5">
        <w:rPr>
          <w:rFonts w:ascii="Times New Roman" w:hAnsi="Times New Roman" w:cs="Times New Roman"/>
          <w:sz w:val="28"/>
          <w:szCs w:val="28"/>
        </w:rPr>
        <w:t>приобретает в целом семья;</w:t>
      </w:r>
    </w:p>
    <w:p w:rsidR="002741B7" w:rsidRPr="007048A5" w:rsidRDefault="002624DC" w:rsidP="000770A7">
      <w:pPr>
        <w:numPr>
          <w:ilvl w:val="0"/>
          <w:numId w:val="1"/>
        </w:numPr>
        <w:shd w:val="clear" w:color="auto" w:fill="FFFFFF"/>
        <w:tabs>
          <w:tab w:val="clear" w:pos="720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Pr="007048A5">
        <w:rPr>
          <w:rFonts w:ascii="Times New Roman" w:hAnsi="Times New Roman" w:cs="Times New Roman"/>
          <w:sz w:val="28"/>
          <w:szCs w:val="28"/>
        </w:rPr>
        <w:t>может быть, если родитель решает все оставить, как есть на данный момент (построение негативного прогноза).</w:t>
      </w:r>
    </w:p>
    <w:p w:rsidR="002741B7" w:rsidRPr="007048A5" w:rsidRDefault="009249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4. </w:t>
      </w:r>
      <w:r w:rsidR="002624DC" w:rsidRPr="007048A5">
        <w:rPr>
          <w:rStyle w:val="15"/>
          <w:rFonts w:ascii="Times New Roman" w:hAnsi="Times New Roman" w:cs="Times New Roman"/>
          <w:sz w:val="28"/>
          <w:szCs w:val="28"/>
        </w:rPr>
        <w:t>С этой целью специалистами социально-педагогического центра используется техника мотивационного интервью</w:t>
      </w:r>
      <w:r w:rsidRPr="007048A5">
        <w:rPr>
          <w:rStyle w:val="15"/>
          <w:rFonts w:ascii="Times New Roman" w:hAnsi="Times New Roman" w:cs="Times New Roman"/>
          <w:sz w:val="28"/>
          <w:szCs w:val="28"/>
        </w:rPr>
        <w:t>. Д</w:t>
      </w:r>
      <w:r w:rsidR="002624DC" w:rsidRPr="007048A5">
        <w:rPr>
          <w:rStyle w:val="15"/>
          <w:rFonts w:ascii="Times New Roman" w:hAnsi="Times New Roman" w:cs="Times New Roman"/>
          <w:sz w:val="28"/>
          <w:szCs w:val="28"/>
        </w:rPr>
        <w:t>анная техника объединяет самые эффективные и в тоже время</w:t>
      </w:r>
      <w:r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 простые приемы ведения беседы:</w:t>
      </w:r>
      <w:r w:rsidR="002624DC"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 вопросы, слушание, подведение итогов и поддержка. </w:t>
      </w:r>
      <w:r w:rsidR="002624DC" w:rsidRPr="007048A5">
        <w:rPr>
          <w:color w:val="000000"/>
          <w:sz w:val="28"/>
          <w:szCs w:val="28"/>
        </w:rPr>
        <w:t>Прежде всего,</w:t>
      </w:r>
      <w:r w:rsidR="002624DC" w:rsidRPr="007048A5">
        <w:rPr>
          <w:rStyle w:val="apple-converted-space"/>
          <w:color w:val="000000"/>
          <w:sz w:val="28"/>
          <w:szCs w:val="28"/>
        </w:rPr>
        <w:t xml:space="preserve"> мотивационное интервью является отношением к родителям как к экспертам в своей собственной жизни.</w:t>
      </w:r>
    </w:p>
    <w:p w:rsidR="0092493C" w:rsidRPr="007048A5" w:rsidRDefault="0092493C">
      <w:pPr>
        <w:spacing w:after="0" w:line="240" w:lineRule="auto"/>
        <w:ind w:firstLine="709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5. </w:t>
      </w:r>
      <w:r w:rsidR="002624DC"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Проблемы семей, в отношении которых принято решение о признании наличия критериев и показателей социально опасного положения, по причине употребления родителями, иными лицами, участвующими в воспитании и содержании детей алкогольных напитков схожи, вместе с этим каждая семья остается неповторимой и отличной от других. Понимание данного факта содействует использованию педагогическими работниками индивидуально ориентированного подхода. </w:t>
      </w:r>
      <w:r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  </w:t>
      </w:r>
    </w:p>
    <w:p w:rsidR="00624FD2" w:rsidRPr="007048A5" w:rsidRDefault="0092493C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15"/>
          <w:rFonts w:ascii="Times New Roman" w:hAnsi="Times New Roman" w:cs="Times New Roman"/>
          <w:sz w:val="28"/>
          <w:szCs w:val="28"/>
        </w:rPr>
        <w:t xml:space="preserve">6. </w:t>
      </w:r>
      <w:r w:rsidR="002624DC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Одним из методов работы по сопровождению данной категории семей является разработанный специалистами </w:t>
      </w:r>
      <w:r w:rsidRPr="007048A5">
        <w:rPr>
          <w:rFonts w:ascii="Times New Roman" w:eastAsia="Calibri" w:hAnsi="Times New Roman" w:cs="Times New Roman"/>
          <w:sz w:val="28"/>
          <w:szCs w:val="28"/>
          <w:lang w:eastAsia="ru-RU"/>
        </w:rPr>
        <w:t>ГУО «Волковысский районный социально-педагогический центр»</w:t>
      </w:r>
      <w:r w:rsidRPr="007048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24DC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дневник родителя «Пять шагов к успеху»», который используется при </w:t>
      </w:r>
      <w:r w:rsidR="002624DC" w:rsidRPr="007048A5">
        <w:rPr>
          <w:rStyle w:val="c1"/>
          <w:rFonts w:ascii="Times New Roman" w:hAnsi="Times New Roman" w:cs="Times New Roman"/>
          <w:sz w:val="28"/>
          <w:szCs w:val="28"/>
        </w:rPr>
        <w:lastRenderedPageBreak/>
        <w:t>сопровождении семей воспитанников детского социального приюта</w:t>
      </w:r>
      <w:r w:rsidR="002624DC" w:rsidRPr="007048A5">
        <w:rPr>
          <w:rStyle w:val="c1"/>
          <w:rFonts w:ascii="Times New Roman" w:hAnsi="Times New Roman" w:cs="Times New Roman"/>
          <w:i/>
          <w:sz w:val="28"/>
          <w:szCs w:val="28"/>
        </w:rPr>
        <w:t xml:space="preserve">. </w:t>
      </w:r>
      <w:r w:rsidR="002624DC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Разработка дневника была представлена </w:t>
      </w:r>
      <w:r w:rsidR="00451D27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в рамках республиканского конкурса </w:t>
      </w:r>
      <w:r w:rsidR="00B20A82" w:rsidRPr="007048A5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624FD2" w:rsidRPr="007048A5">
        <w:rPr>
          <w:rFonts w:ascii="Times New Roman" w:hAnsi="Times New Roman" w:cs="Times New Roman"/>
          <w:sz w:val="28"/>
          <w:szCs w:val="28"/>
        </w:rPr>
        <w:t>нформационно-просветительских материалов по профилактике социального сиротства и семейного неблагополучия, развитию семейных форм устройства детей-сирот и детей, оставшихся без попечения родителей «Семья – основа мира!»</w:t>
      </w:r>
      <w:r w:rsidR="00B20A82" w:rsidRPr="007048A5">
        <w:rPr>
          <w:rFonts w:ascii="Times New Roman" w:hAnsi="Times New Roman" w:cs="Times New Roman"/>
          <w:sz w:val="28"/>
          <w:szCs w:val="28"/>
        </w:rPr>
        <w:t xml:space="preserve"> и отмечена дипломом 2 степени. </w:t>
      </w:r>
      <w:r w:rsidR="00881C4E" w:rsidRPr="007048A5">
        <w:rPr>
          <w:rFonts w:ascii="Times New Roman" w:hAnsi="Times New Roman" w:cs="Times New Roman"/>
          <w:sz w:val="28"/>
          <w:szCs w:val="28"/>
        </w:rPr>
        <w:t xml:space="preserve">Опыт работы с родителями несовершеннолетних, признанных нуждающимися в государственной защите посредством дневника родителя представлен в январском номере газеты «Домой», информация также размещена и на сайте </w:t>
      </w:r>
      <w:r w:rsidR="005B462E" w:rsidRPr="007048A5">
        <w:rPr>
          <w:rFonts w:ascii="Times New Roman" w:hAnsi="Times New Roman" w:cs="Times New Roman"/>
          <w:sz w:val="28"/>
          <w:szCs w:val="28"/>
        </w:rPr>
        <w:t>учреждения «Н</w:t>
      </w:r>
      <w:r w:rsidR="00881C4E" w:rsidRPr="007048A5">
        <w:rPr>
          <w:rFonts w:ascii="Times New Roman" w:hAnsi="Times New Roman" w:cs="Times New Roman"/>
          <w:sz w:val="28"/>
          <w:szCs w:val="28"/>
        </w:rPr>
        <w:t>ациональн</w:t>
      </w:r>
      <w:r w:rsidR="005B462E" w:rsidRPr="007048A5">
        <w:rPr>
          <w:rFonts w:ascii="Times New Roman" w:hAnsi="Times New Roman" w:cs="Times New Roman"/>
          <w:sz w:val="28"/>
          <w:szCs w:val="28"/>
        </w:rPr>
        <w:t>ый центр</w:t>
      </w:r>
      <w:r w:rsidR="00881C4E" w:rsidRPr="007048A5">
        <w:rPr>
          <w:rFonts w:ascii="Times New Roman" w:hAnsi="Times New Roman" w:cs="Times New Roman"/>
          <w:sz w:val="28"/>
          <w:szCs w:val="28"/>
        </w:rPr>
        <w:t xml:space="preserve"> усыновления</w:t>
      </w:r>
      <w:r w:rsidR="005B462E" w:rsidRPr="007048A5">
        <w:rPr>
          <w:rFonts w:ascii="Times New Roman" w:hAnsi="Times New Roman" w:cs="Times New Roman"/>
          <w:sz w:val="28"/>
          <w:szCs w:val="28"/>
        </w:rPr>
        <w:t xml:space="preserve"> Министерства образования Республики Беларусь»</w:t>
      </w:r>
      <w:r w:rsidR="00881C4E" w:rsidRPr="007048A5">
        <w:rPr>
          <w:rFonts w:ascii="Times New Roman" w:hAnsi="Times New Roman" w:cs="Times New Roman"/>
          <w:sz w:val="28"/>
          <w:szCs w:val="28"/>
        </w:rPr>
        <w:t>.</w:t>
      </w:r>
    </w:p>
    <w:p w:rsidR="0092493C" w:rsidRPr="007048A5" w:rsidRDefault="0092493C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7. </w:t>
      </w:r>
      <w:r w:rsidR="002624DC" w:rsidRPr="007048A5">
        <w:rPr>
          <w:rStyle w:val="c1"/>
          <w:rFonts w:ascii="Times New Roman" w:hAnsi="Times New Roman" w:cs="Times New Roman"/>
          <w:sz w:val="28"/>
          <w:szCs w:val="28"/>
        </w:rPr>
        <w:t>Работа с дневником предполагает активное участие самих родителей и направлена на преодоление накопившихся эмоциональных проблем, поиск ресурсов, понимание родителями своей ответственности за будущее ребенка, оптимизаци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>ю детско-родительских отношений.</w:t>
      </w:r>
    </w:p>
    <w:p w:rsidR="0014246F" w:rsidRPr="007048A5" w:rsidRDefault="0092493C" w:rsidP="001424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Д</w:t>
      </w:r>
      <w:r w:rsidR="002624DC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невник является довольно простым и доступным для родителей, с небольшим количеством текста, что также является для них весьма привлекат</w:t>
      </w:r>
      <w:r w:rsidR="0014246F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ельным.</w:t>
      </w:r>
    </w:p>
    <w:p w:rsidR="0092493C" w:rsidRPr="007048A5" w:rsidRDefault="0014246F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>На первом этапе перед специалистами, сопровождающими семью, стоит мотивирование родителей на осознание семейной ситуации и ее изменение. Безусловно эффективность проводимой работы зависит и от той стадии изменения, на которой находится родитель. Ведь, если это стадия неосознанности проблемы (преднамерения), то основное убеждение человека – «У меня нет проблемы»</w:t>
      </w:r>
      <w:r w:rsidR="005549A8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и естественно у него нет никакой мотивации к изменениям, и не будет никаких действий. </w:t>
      </w:r>
    </w:p>
    <w:p w:rsidR="0014246F" w:rsidRPr="007048A5" w:rsidRDefault="005549A8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На первых встречах </w:t>
      </w:r>
      <w:r w:rsidR="0014246F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педагога-психолога с родителями воспитанников детского социального приюта происходит обсуждение 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жизненной </w:t>
      </w:r>
      <w:r w:rsidR="0014246F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ситуации, которая привела к 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>тому, что дети сейчас находятся в детском социальном приюте.</w:t>
      </w:r>
      <w:r w:rsidR="0014246F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Родителям предлагается изменить, дописать с</w:t>
      </w:r>
      <w:r w:rsidR="0092493C" w:rsidRPr="007048A5">
        <w:rPr>
          <w:rStyle w:val="c1"/>
          <w:rFonts w:ascii="Times New Roman" w:hAnsi="Times New Roman" w:cs="Times New Roman"/>
          <w:sz w:val="28"/>
          <w:szCs w:val="28"/>
        </w:rPr>
        <w:t>вою ситуацию в настоящий момент</w:t>
      </w:r>
      <w:r w:rsidR="0014246F" w:rsidRPr="007048A5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Преимуществом дневника является и то, что с одной стороны родителям предлагается уже готовая заготовка текста, с другой стороны, они могут зачеркнуть текст, причем даже весь, дописать слово либо пять предложений. Для специалиста это является своеобразным диагностическим моментом, который демонстрирует личностные особенности родителей, их стратегию поведени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>я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, 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систему ценностей и приоритетов в настоящий момент, 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оценить уровень сопротивления 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>родителей.</w:t>
      </w:r>
    </w:p>
    <w:p w:rsidR="00E971E1" w:rsidRPr="007048A5" w:rsidRDefault="0014246F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Параллельно проводится работа с 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>воспитанником детского социального приюта. Ему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предл</w:t>
      </w:r>
      <w:r w:rsidR="0092493C" w:rsidRPr="007048A5">
        <w:rPr>
          <w:rStyle w:val="c1"/>
          <w:rFonts w:ascii="Times New Roman" w:hAnsi="Times New Roman" w:cs="Times New Roman"/>
          <w:sz w:val="28"/>
          <w:szCs w:val="28"/>
        </w:rPr>
        <w:t>агается написать сообщение, несколько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слов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родителям, нарисовать рисунок.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>Н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>екоторые дети категорически отказываются выполнять задание</w:t>
      </w:r>
      <w:r w:rsidR="00E971E1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и это тоже показатель уровня благополучия детско-родительских отношений. Привлечение детей к ведению дневника способствует эмоциональному «включению» родителей в разрешение семейных проблем.</w:t>
      </w:r>
    </w:p>
    <w:p w:rsidR="0014246F" w:rsidRPr="007048A5" w:rsidRDefault="00E971E1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>Обсуждение творческих работ детей, семейной ситуации результатов диагностических исследований</w:t>
      </w:r>
      <w:r w:rsidR="000D0B5C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способствуют прохождению родителями стадии размышлений и переходу на стадию принятия решения и подготовки к действиям. </w:t>
      </w:r>
      <w:r w:rsidR="0014246F" w:rsidRPr="007048A5">
        <w:rPr>
          <w:rStyle w:val="c1"/>
          <w:rFonts w:ascii="Times New Roman" w:hAnsi="Times New Roman" w:cs="Times New Roman"/>
          <w:sz w:val="28"/>
          <w:szCs w:val="28"/>
        </w:rPr>
        <w:t>Специалист сообщает, что ситуацию можно изменить, выполняя простые шаги, и предлагает для этого оформить дневник родителя.</w:t>
      </w:r>
    </w:p>
    <w:p w:rsidR="000D0B5C" w:rsidRPr="007048A5" w:rsidRDefault="000D0B5C" w:rsidP="000D0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шагом неслучайно выбран именно здоровый образ жизни, который включает посещение врача-нарколога, лечение от алкогольной зависимости. Ведь невозможно изменение семейной ситуации, если не решена основная причина</w:t>
      </w:r>
      <w:r w:rsidR="004B020B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20B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которой комиссией по делам несовершеннолетних было принято решение о признании наличия критериев и показателей социально опасного положения.</w:t>
      </w:r>
    </w:p>
    <w:p w:rsidR="0015208F" w:rsidRPr="007048A5" w:rsidRDefault="0014246F" w:rsidP="00152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lastRenderedPageBreak/>
        <w:t>Второй шаг называется «Тепло семейных взаимоотношений» и направлен на гармонизацию детско-родительских взаимоотношений.</w:t>
      </w:r>
      <w:r w:rsidR="0015208F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5208F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ведение дневника предполагает проставление отметок по каждому шагу. Например, данный шаг предполагает фиксацию участия родителей в заседаниях клуба «Семейный очаг», родительских собраниях, консультациях, коррекционных занятиях.</w:t>
      </w:r>
    </w:p>
    <w:p w:rsidR="0015208F" w:rsidRPr="007048A5" w:rsidRDefault="0014246F" w:rsidP="0015208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>Третий шаг «Материальное обеспечение семьи» подразумевает трудоустройство родителей, соблюдение трудовой дисциплины, возмещение расходов на содержание ребенка</w:t>
      </w:r>
      <w:r w:rsidR="0015208F" w:rsidRPr="007048A5">
        <w:rPr>
          <w:rStyle w:val="c1"/>
          <w:rFonts w:ascii="Times New Roman" w:hAnsi="Times New Roman" w:cs="Times New Roman"/>
          <w:sz w:val="28"/>
          <w:szCs w:val="28"/>
        </w:rPr>
        <w:t>.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15208F" w:rsidRPr="007048A5">
        <w:rPr>
          <w:rStyle w:val="c1"/>
          <w:rFonts w:ascii="Times New Roman" w:hAnsi="Times New Roman" w:cs="Times New Roman"/>
          <w:sz w:val="28"/>
          <w:szCs w:val="28"/>
        </w:rPr>
        <w:t>Учитывая особенности каждой семейной ситуации, некоторые родители зачеркивают фразу «трудоустройство» и сразу прописывают, где они работают. В данном случае выполнение этого шага предполагает отсутствие нарушений трудовой дисциплины – родители прописывают «не допускать прогулов».</w:t>
      </w:r>
    </w:p>
    <w:p w:rsidR="0014246F" w:rsidRPr="007048A5" w:rsidRDefault="0014246F" w:rsidP="0014246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>Четвертый шаг «Поддержание порядка» – это приведение жилого помещения в хорошее состояние, соблюден</w:t>
      </w:r>
      <w:r w:rsidR="0015208F" w:rsidRPr="007048A5">
        <w:rPr>
          <w:rStyle w:val="c1"/>
          <w:rFonts w:ascii="Times New Roman" w:hAnsi="Times New Roman" w:cs="Times New Roman"/>
          <w:sz w:val="28"/>
          <w:szCs w:val="28"/>
        </w:rPr>
        <w:t>ие правил пожарной безопасности, возм</w:t>
      </w:r>
      <w:r w:rsidR="00BA7BC4" w:rsidRPr="007048A5">
        <w:rPr>
          <w:rStyle w:val="c1"/>
          <w:rFonts w:ascii="Times New Roman" w:hAnsi="Times New Roman" w:cs="Times New Roman"/>
          <w:sz w:val="28"/>
          <w:szCs w:val="28"/>
        </w:rPr>
        <w:t>ожно проведение ремонтных работ, погашение задолженности за пользование жилым помещением.</w:t>
      </w:r>
    </w:p>
    <w:p w:rsidR="0015208F" w:rsidRPr="007048A5" w:rsidRDefault="0015208F" w:rsidP="0015208F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Пятый шаг «Воссоединение семьи» возможен лишь при условии выполнения предыдущих четырех шагов. К оформлению дневника </w:t>
      </w:r>
      <w:r w:rsidR="006F7A21" w:rsidRPr="007048A5">
        <w:rPr>
          <w:rStyle w:val="c1"/>
          <w:rFonts w:ascii="Times New Roman" w:hAnsi="Times New Roman" w:cs="Times New Roman"/>
          <w:sz w:val="28"/>
          <w:szCs w:val="28"/>
        </w:rPr>
        <w:t xml:space="preserve">вновь </w:t>
      </w:r>
      <w:r w:rsidRPr="007048A5">
        <w:rPr>
          <w:rStyle w:val="c1"/>
          <w:rFonts w:ascii="Times New Roman" w:hAnsi="Times New Roman" w:cs="Times New Roman"/>
          <w:sz w:val="28"/>
          <w:szCs w:val="28"/>
        </w:rPr>
        <w:t>привлекаются воспитанники детского социального приюта. Они дополняют его своими р</w:t>
      </w:r>
      <w:r w:rsidR="000770A7" w:rsidRPr="007048A5">
        <w:rPr>
          <w:rStyle w:val="c1"/>
          <w:rFonts w:ascii="Times New Roman" w:hAnsi="Times New Roman" w:cs="Times New Roman"/>
          <w:sz w:val="28"/>
          <w:szCs w:val="28"/>
        </w:rPr>
        <w:t>исунками, письмами, пожеланиями.</w:t>
      </w:r>
    </w:p>
    <w:p w:rsidR="006F7A21" w:rsidRPr="007048A5" w:rsidRDefault="0014246F" w:rsidP="006F7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Style w:val="c1"/>
          <w:rFonts w:ascii="Times New Roman" w:hAnsi="Times New Roman" w:cs="Times New Roman"/>
          <w:sz w:val="28"/>
          <w:szCs w:val="28"/>
        </w:rPr>
        <w:t>Ведение дневника помогает биологическим родителям расставить приоритеты в своей жизни и наметить конкретные шаги для изменения семейной ситуации.</w:t>
      </w:r>
      <w:r w:rsidRPr="007048A5">
        <w:rPr>
          <w:rFonts w:ascii="Times New Roman" w:hAnsi="Times New Roman" w:cs="Times New Roman"/>
          <w:sz w:val="28"/>
          <w:szCs w:val="28"/>
        </w:rPr>
        <w:t xml:space="preserve"> </w:t>
      </w:r>
      <w:r w:rsidR="006F7A21" w:rsidRPr="007048A5">
        <w:rPr>
          <w:rFonts w:ascii="Times New Roman" w:hAnsi="Times New Roman" w:cs="Times New Roman"/>
          <w:sz w:val="28"/>
          <w:szCs w:val="28"/>
        </w:rPr>
        <w:t xml:space="preserve">Основное преимущество данной формы – простота. Большинство родителей данной категории обладают низкой педагогической культурой и минимальное количество простого текста их «подкупает». </w:t>
      </w:r>
      <w:r w:rsidR="006F7A21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ведение дневника предполагает проставление отметок по каждому шагу.</w:t>
      </w:r>
      <w:r w:rsidR="00BA7BC4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необязательно, что нужно прилагать огроменные усилия по каждому пункту. Ведь бывают ситуации, когда родители трудоустроены и в семье нет финансовых проблем.</w:t>
      </w:r>
    </w:p>
    <w:p w:rsidR="0014246F" w:rsidRPr="007048A5" w:rsidRDefault="00BD09C9" w:rsidP="00BD09C9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sz w:val="28"/>
          <w:szCs w:val="28"/>
        </w:rPr>
        <w:t xml:space="preserve">8. </w:t>
      </w:r>
      <w:r w:rsidR="000770A7" w:rsidRPr="007048A5">
        <w:rPr>
          <w:rFonts w:ascii="Times New Roman" w:hAnsi="Times New Roman" w:cs="Times New Roman"/>
          <w:sz w:val="28"/>
          <w:szCs w:val="28"/>
        </w:rPr>
        <w:t>Помимо этого,</w:t>
      </w:r>
      <w:r w:rsidR="008D4F3D" w:rsidRPr="007048A5">
        <w:rPr>
          <w:rFonts w:ascii="Times New Roman" w:hAnsi="Times New Roman" w:cs="Times New Roman"/>
          <w:sz w:val="28"/>
          <w:szCs w:val="28"/>
        </w:rPr>
        <w:t xml:space="preserve"> на протяжении всего периода сопровождения проводятся консультации, занятия, направленные на о</w:t>
      </w:r>
      <w:r w:rsidR="0014246F" w:rsidRPr="007048A5">
        <w:rPr>
          <w:rFonts w:ascii="Times New Roman" w:hAnsi="Times New Roman" w:cs="Times New Roman"/>
          <w:sz w:val="28"/>
          <w:szCs w:val="28"/>
        </w:rPr>
        <w:t xml:space="preserve">сознание </w:t>
      </w:r>
      <w:r w:rsidR="008D4F3D" w:rsidRPr="007048A5">
        <w:rPr>
          <w:rFonts w:ascii="Times New Roman" w:hAnsi="Times New Roman" w:cs="Times New Roman"/>
          <w:sz w:val="28"/>
          <w:szCs w:val="28"/>
        </w:rPr>
        <w:t xml:space="preserve">родителями их </w:t>
      </w:r>
      <w:r w:rsidR="0014246F" w:rsidRPr="007048A5">
        <w:rPr>
          <w:rFonts w:ascii="Times New Roman" w:hAnsi="Times New Roman" w:cs="Times New Roman"/>
          <w:sz w:val="28"/>
          <w:szCs w:val="28"/>
        </w:rPr>
        <w:t>собственных установок</w:t>
      </w:r>
      <w:r w:rsidR="008D4F3D" w:rsidRPr="007048A5">
        <w:rPr>
          <w:rFonts w:ascii="Times New Roman" w:hAnsi="Times New Roman" w:cs="Times New Roman"/>
          <w:sz w:val="28"/>
          <w:szCs w:val="28"/>
        </w:rPr>
        <w:t xml:space="preserve">, что приводит к переоценке родительских позиций и как следствие к позитивным изменениям в структуре </w:t>
      </w:r>
      <w:r w:rsidR="0014246F" w:rsidRPr="007048A5">
        <w:rPr>
          <w:rFonts w:ascii="Times New Roman" w:hAnsi="Times New Roman" w:cs="Times New Roman"/>
          <w:sz w:val="28"/>
          <w:szCs w:val="28"/>
        </w:rPr>
        <w:t>детско-родительских отношений.</w:t>
      </w:r>
    </w:p>
    <w:p w:rsidR="00334F42" w:rsidRPr="007048A5" w:rsidRDefault="002624DC" w:rsidP="00334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A5">
        <w:rPr>
          <w:rFonts w:ascii="Times New Roman" w:hAnsi="Times New Roman" w:cs="Times New Roman"/>
          <w:sz w:val="28"/>
          <w:szCs w:val="28"/>
        </w:rPr>
        <w:t>Формы и методы работы с семьей выбираются с учетом основных мотивов употребления алкогольных напитков законными представител</w:t>
      </w:r>
      <w:r w:rsidR="000770A7" w:rsidRPr="007048A5">
        <w:rPr>
          <w:rFonts w:ascii="Times New Roman" w:hAnsi="Times New Roman" w:cs="Times New Roman"/>
          <w:sz w:val="28"/>
          <w:szCs w:val="28"/>
        </w:rPr>
        <w:t>ями несовершеннолетних</w:t>
      </w:r>
      <w:r w:rsidR="00334F42" w:rsidRPr="007048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34F42" w:rsidRPr="007048A5">
        <w:rPr>
          <w:rFonts w:ascii="Times New Roman" w:hAnsi="Times New Roman" w:cs="Times New Roman"/>
          <w:iCs/>
          <w:sz w:val="28"/>
          <w:szCs w:val="28"/>
        </w:rPr>
        <w:t xml:space="preserve">Сопровождая семью, специалисты </w:t>
      </w:r>
      <w:r w:rsidR="00334F42" w:rsidRPr="007048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соблюдают принцип включенности для повышения эффективности профилактических и коррекционных мероприятий, т.е. специалист </w:t>
      </w:r>
      <w:r w:rsidR="00334F42" w:rsidRPr="0070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непрерывном контакте с членами семьи, тем самым он обеспечивает насыщенную и адекватную обратную связь и при этом находится за пределом семейных отношений, сохраняя и свою профессиональную и личностную независимость, и суверенитет и самостоятельность семьи. Еще одним важным принципом при сопровождении данных семей является принцип «здесь и сейчас», который заключается в том, что специалист должен обращать внимание, прежде всего на то, что реально происходит в нынешней жизненной ситуации «здесь и сейчас».</w:t>
      </w:r>
      <w:r w:rsidR="00C61305" w:rsidRPr="0070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Соблюдая эти принципы, учитывая основные мотивы употребления родителями алкогольных напитков, специалисты выбирают формы и методы работы с семьей</w:t>
      </w:r>
      <w:r w:rsidR="000770A7" w:rsidRPr="007048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D95" w:rsidRDefault="001F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95" w:rsidRDefault="001F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95" w:rsidRDefault="001F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95" w:rsidRDefault="001F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D95" w:rsidRDefault="001F0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0A7" w:rsidRPr="007048A5" w:rsidRDefault="00262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мотивы употребления алкогольных напитков</w:t>
      </w:r>
      <w:r w:rsidR="000770A7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41B7" w:rsidRPr="007048A5" w:rsidRDefault="00077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(табл. Завьялова В.Ю.)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5249"/>
      </w:tblGrid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center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Мотивы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center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Формы и методы работы</w:t>
            </w:r>
          </w:p>
        </w:tc>
      </w:tr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Традиционные (желание следовать традициям семьи или традиционные поводы, когда алкоголь / наркотик являются обязательным атрибутом любого увеселительного мероприятия)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Индивидуальные беседы, консультации, направленные на расширение представлений родителей об альтернативных способах проведения праздников, о негативных последствиях употребления одурманивающих веществ, алкоголя</w:t>
            </w:r>
          </w:p>
        </w:tc>
      </w:tr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Неумение противостоять давлению со стороны других людей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Индивидуальные консультации, занятия, направленные на повышение самооценки, поиск собственных ресурсов</w:t>
            </w:r>
          </w:p>
        </w:tc>
      </w:tr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Стремление получить психологическое и физическое удовлетворение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Индивидуальные беседы, консультации, направленные на расширение представлений родителей об альтернативных способах удовлетворения психологических и физических желаний, о негативных последствиях употребления одурманивающих веществ, алкоголя</w:t>
            </w:r>
          </w:p>
        </w:tc>
      </w:tr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Желание нейтрализовать негативные эмоциональные переживания (тревогу, страх, напряжение) с помощью алкоголя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Индивидуальные беседы с целью информирования о конструктивных способах снятия напряжения, консультации с целью коррекции эмоционального состояния, групповые занятия с целью формирования навыков регуляции эмоционального состояния в стрессовых ситуациях</w:t>
            </w:r>
          </w:p>
        </w:tc>
      </w:tr>
      <w:tr w:rsidR="002741B7" w:rsidRPr="007048A5" w:rsidTr="000770A7">
        <w:tc>
          <w:tcPr>
            <w:tcW w:w="467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Стремление выйти из состояния скуки</w:t>
            </w:r>
          </w:p>
        </w:tc>
        <w:tc>
          <w:tcPr>
            <w:tcW w:w="5249" w:type="dxa"/>
          </w:tcPr>
          <w:p w:rsidR="002741B7" w:rsidRPr="007048A5" w:rsidRDefault="002624DC">
            <w:pPr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sz w:val="28"/>
                <w:szCs w:val="28"/>
                <w:lang w:eastAsia="ru-RU"/>
              </w:rPr>
              <w:t>Беседы, консультации с целью информирования об альтернативных способах проведения досуга; привлечение к участию в совместных с детьми досуговых мероприятиях, содействие в трудоустройстве; консультации, направленные на самопознание клиента и его профессиональное самоопределение</w:t>
            </w:r>
          </w:p>
        </w:tc>
      </w:tr>
    </w:tbl>
    <w:p w:rsidR="002741B7" w:rsidRPr="007048A5" w:rsidRDefault="002624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8A5">
        <w:rPr>
          <w:rFonts w:ascii="Times New Roman" w:eastAsia="Calibri" w:hAnsi="Times New Roman" w:cs="Times New Roman"/>
          <w:sz w:val="28"/>
          <w:szCs w:val="28"/>
        </w:rPr>
        <w:t>Как правило, на начальном этапе сопровождения семьи консультации проводятся по месту жительства, так как у родителей не сформирована либо наблюдается достаточно низкая мотивация на работу с</w:t>
      </w:r>
      <w:r w:rsidR="00E473AB" w:rsidRPr="007048A5">
        <w:rPr>
          <w:rFonts w:ascii="Times New Roman" w:eastAsia="Calibri" w:hAnsi="Times New Roman" w:cs="Times New Roman"/>
          <w:sz w:val="28"/>
          <w:szCs w:val="28"/>
        </w:rPr>
        <w:t>о специалистами</w:t>
      </w:r>
      <w:r w:rsidRPr="007048A5">
        <w:rPr>
          <w:rFonts w:ascii="Times New Roman" w:eastAsia="Calibri" w:hAnsi="Times New Roman" w:cs="Times New Roman"/>
          <w:sz w:val="28"/>
          <w:szCs w:val="28"/>
        </w:rPr>
        <w:t xml:space="preserve"> и изменение сложившейся семейной ситуации. В данном случае основная задача специалистов установить с родителями доверительные взаимоотношения, продемонстрировать не осуждение их личности, а желание помочь в изменении ситуации.</w:t>
      </w:r>
    </w:p>
    <w:p w:rsidR="000770A7" w:rsidRPr="007048A5" w:rsidRDefault="00BD09C9" w:rsidP="00BD09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2624DC" w:rsidRPr="007048A5">
        <w:rPr>
          <w:rFonts w:ascii="Times New Roman" w:eastAsia="Calibri" w:hAnsi="Times New Roman" w:cs="Times New Roman"/>
          <w:sz w:val="28"/>
          <w:szCs w:val="28"/>
        </w:rPr>
        <w:t>Из опыта работы с родителями несовершеннолетних</w:t>
      </w:r>
      <w:r w:rsidR="00E473AB" w:rsidRPr="007048A5">
        <w:rPr>
          <w:rFonts w:ascii="Times New Roman" w:eastAsia="Calibri" w:hAnsi="Times New Roman" w:cs="Times New Roman"/>
          <w:sz w:val="28"/>
          <w:szCs w:val="28"/>
        </w:rPr>
        <w:t xml:space="preserve"> в отношении, которых принято решение о наличии критериев и показателей </w:t>
      </w:r>
      <w:r w:rsidR="002624DC" w:rsidRPr="007048A5">
        <w:rPr>
          <w:rFonts w:ascii="Times New Roman" w:eastAsia="Calibri" w:hAnsi="Times New Roman" w:cs="Times New Roman"/>
          <w:sz w:val="28"/>
          <w:szCs w:val="28"/>
        </w:rPr>
        <w:t>социально опасно</w:t>
      </w:r>
      <w:r w:rsidR="00E473AB" w:rsidRPr="007048A5">
        <w:rPr>
          <w:rFonts w:ascii="Times New Roman" w:eastAsia="Calibri" w:hAnsi="Times New Roman" w:cs="Times New Roman"/>
          <w:sz w:val="28"/>
          <w:szCs w:val="28"/>
        </w:rPr>
        <w:t>го</w:t>
      </w:r>
      <w:r w:rsidR="002624DC" w:rsidRPr="007048A5">
        <w:rPr>
          <w:rFonts w:ascii="Times New Roman" w:eastAsia="Calibri" w:hAnsi="Times New Roman" w:cs="Times New Roman"/>
          <w:sz w:val="28"/>
          <w:szCs w:val="28"/>
        </w:rPr>
        <w:t xml:space="preserve"> положени</w:t>
      </w:r>
      <w:r w:rsidR="00E473AB" w:rsidRPr="007048A5">
        <w:rPr>
          <w:rFonts w:ascii="Times New Roman" w:eastAsia="Calibri" w:hAnsi="Times New Roman" w:cs="Times New Roman"/>
          <w:sz w:val="28"/>
          <w:szCs w:val="28"/>
        </w:rPr>
        <w:t xml:space="preserve">я, </w:t>
      </w:r>
      <w:r w:rsidR="002624DC" w:rsidRPr="007048A5">
        <w:rPr>
          <w:rFonts w:ascii="Times New Roman" w:eastAsia="Calibri" w:hAnsi="Times New Roman" w:cs="Times New Roman"/>
          <w:sz w:val="28"/>
          <w:szCs w:val="28"/>
        </w:rPr>
        <w:t xml:space="preserve">можно судить о необходимости повышения </w:t>
      </w:r>
      <w:r w:rsidR="002624DC" w:rsidRPr="007048A5">
        <w:rPr>
          <w:rFonts w:ascii="Times New Roman" w:hAnsi="Times New Roman" w:cs="Times New Roman"/>
          <w:sz w:val="28"/>
          <w:szCs w:val="28"/>
        </w:rPr>
        <w:t xml:space="preserve">педагогической культуры законных представителей несовершеннолетних. </w:t>
      </w:r>
    </w:p>
    <w:p w:rsidR="00BD09C9" w:rsidRPr="007048A5" w:rsidRDefault="00262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hAnsi="Times New Roman" w:cs="Times New Roman"/>
          <w:sz w:val="28"/>
          <w:szCs w:val="28"/>
        </w:rPr>
        <w:t>С этой целью на</w:t>
      </w:r>
      <w:r w:rsidR="00BD09C9" w:rsidRPr="007048A5">
        <w:rPr>
          <w:rFonts w:ascii="Times New Roman" w:hAnsi="Times New Roman" w:cs="Times New Roman"/>
          <w:sz w:val="28"/>
          <w:szCs w:val="28"/>
        </w:rPr>
        <w:t xml:space="preserve"> базе </w:t>
      </w:r>
      <w:r w:rsidR="00BD09C9" w:rsidRPr="007048A5">
        <w:rPr>
          <w:rFonts w:ascii="Times New Roman" w:eastAsia="Calibri" w:hAnsi="Times New Roman" w:cs="Times New Roman"/>
          <w:sz w:val="28"/>
          <w:szCs w:val="28"/>
          <w:lang w:eastAsia="ru-RU"/>
        </w:rPr>
        <w:t>ГУО «Волковысский районный социально-педагогический центр»</w:t>
      </w:r>
      <w:r w:rsidRPr="007048A5">
        <w:rPr>
          <w:rFonts w:ascii="Times New Roman" w:hAnsi="Times New Roman" w:cs="Times New Roman"/>
          <w:sz w:val="28"/>
          <w:szCs w:val="28"/>
        </w:rPr>
        <w:t xml:space="preserve"> функционирует «Школа молодых родителей» для законных представителей </w:t>
      </w:r>
      <w:r w:rsidRPr="007048A5">
        <w:rPr>
          <w:rFonts w:ascii="Times New Roman" w:hAnsi="Times New Roman" w:cs="Times New Roman"/>
          <w:sz w:val="28"/>
          <w:szCs w:val="28"/>
        </w:rPr>
        <w:lastRenderedPageBreak/>
        <w:t>несовершеннолетних в возрасте до трех лет</w:t>
      </w:r>
      <w:r w:rsidR="00E473AB" w:rsidRPr="007048A5">
        <w:rPr>
          <w:rFonts w:ascii="Times New Roman" w:hAnsi="Times New Roman" w:cs="Times New Roman"/>
          <w:sz w:val="28"/>
          <w:szCs w:val="28"/>
        </w:rPr>
        <w:t xml:space="preserve"> в отношении, которых принято решение о наличии критериев и показателей </w:t>
      </w:r>
      <w:r w:rsidRPr="007048A5">
        <w:rPr>
          <w:rFonts w:ascii="Times New Roman" w:hAnsi="Times New Roman" w:cs="Times New Roman"/>
          <w:sz w:val="28"/>
          <w:szCs w:val="28"/>
        </w:rPr>
        <w:t>социально опасно</w:t>
      </w:r>
      <w:r w:rsidR="00E473AB" w:rsidRPr="007048A5">
        <w:rPr>
          <w:rFonts w:ascii="Times New Roman" w:hAnsi="Times New Roman" w:cs="Times New Roman"/>
          <w:sz w:val="28"/>
          <w:szCs w:val="28"/>
        </w:rPr>
        <w:t>го</w:t>
      </w:r>
      <w:r w:rsidRPr="007048A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473AB" w:rsidRPr="007048A5">
        <w:rPr>
          <w:rFonts w:ascii="Times New Roman" w:hAnsi="Times New Roman" w:cs="Times New Roman"/>
          <w:sz w:val="28"/>
          <w:szCs w:val="28"/>
        </w:rPr>
        <w:t>я</w:t>
      </w:r>
      <w:r w:rsidRPr="007048A5">
        <w:rPr>
          <w:rFonts w:ascii="Times New Roman" w:hAnsi="Times New Roman" w:cs="Times New Roman"/>
          <w:sz w:val="28"/>
          <w:szCs w:val="28"/>
        </w:rPr>
        <w:t>. Заседания проводятся ежемесячно</w:t>
      </w:r>
      <w:r w:rsidRPr="007048A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7048A5">
        <w:rPr>
          <w:rFonts w:ascii="Times New Roman" w:hAnsi="Times New Roman" w:cs="Times New Roman"/>
          <w:sz w:val="28"/>
          <w:szCs w:val="28"/>
        </w:rPr>
        <w:t xml:space="preserve">Групповая работа включает в себя не только информирование по заданной теме, но предполагает и активную работу самих родителей – обсуждение конкретных ситуаций воспитания детей, выполнение заданий совместно с детьми, проработку проблемно-практических ситуаций. </w:t>
      </w:r>
    </w:p>
    <w:p w:rsidR="002741B7" w:rsidRPr="007048A5" w:rsidRDefault="00262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8A5">
        <w:rPr>
          <w:rFonts w:ascii="Times New Roman" w:hAnsi="Times New Roman" w:cs="Times New Roman"/>
          <w:sz w:val="28"/>
          <w:szCs w:val="28"/>
        </w:rPr>
        <w:t xml:space="preserve">Эффективной формой является обсуждение сюжетов видеороликов и социальных реклам. </w:t>
      </w:r>
      <w:r w:rsidRPr="007048A5">
        <w:rPr>
          <w:rFonts w:ascii="Times New Roman" w:hAnsi="Times New Roman" w:cs="Times New Roman"/>
          <w:color w:val="000000"/>
          <w:sz w:val="28"/>
          <w:szCs w:val="28"/>
        </w:rPr>
        <w:t>При использовании метода просмотра видеороликов родитель может спроецировать свои отношения, переживания, мысли и чувства. Фильм часто помогает участнику перенести содержание внутреннего мира во вне, то есть увидеть на экране то, что происходит в его собственной жизни. Это своего рода тренажер, позволяющий расширять ролевой репертуар и безопасно наращивать практический опыт в решении проблем.</w:t>
      </w:r>
    </w:p>
    <w:p w:rsidR="002741B7" w:rsidRDefault="002624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законными представителями несовершеннолетних, </w:t>
      </w:r>
      <w:r w:rsidR="00162C77" w:rsidRPr="00704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злоупотребляющими ПАВ, требует  </w:t>
      </w:r>
      <w:r w:rsidRPr="007048A5">
        <w:rPr>
          <w:rFonts w:ascii="Times New Roman" w:hAnsi="Times New Roman" w:cs="Times New Roman"/>
          <w:sz w:val="28"/>
          <w:szCs w:val="28"/>
        </w:rPr>
        <w:t>от специалистов не только высокого профессионализма в техниках работы, но, прежде всего, в умении сохранять профессиональную позицию в трудных случаях, которыми «пропитана» такая работа. Это как раз тот случай, когда «стиль дискуссии важнее ее предмета».</w:t>
      </w:r>
    </w:p>
    <w:p w:rsidR="007048A5" w:rsidRPr="007048A5" w:rsidRDefault="007048A5" w:rsidP="001F0D95">
      <w:pPr>
        <w:shd w:val="clear" w:color="auto" w:fill="FFFFFF"/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D572AB" w:rsidRPr="007048A5" w:rsidTr="009F40F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2AB" w:rsidRPr="007048A5" w:rsidRDefault="00D572AB" w:rsidP="009F40F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572AB" w:rsidRPr="007048A5" w:rsidRDefault="00D572AB" w:rsidP="009F40F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048A5">
              <w:rPr>
                <w:rFonts w:eastAsia="Calibri"/>
                <w:sz w:val="28"/>
                <w:szCs w:val="28"/>
                <w:lang w:eastAsia="ru-RU"/>
              </w:rPr>
              <w:t>Сильваст Н.С., заведующий сектором по основной деятельности ГУО «Волковысский районный социально-педагогический центр»</w:t>
            </w:r>
          </w:p>
        </w:tc>
      </w:tr>
    </w:tbl>
    <w:p w:rsidR="00D572AB" w:rsidRDefault="00D572AB" w:rsidP="00BD09C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D572AB" w:rsidSect="001F0D95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A8" w:rsidRDefault="00692AA8">
      <w:pPr>
        <w:spacing w:line="240" w:lineRule="auto"/>
      </w:pPr>
      <w:r>
        <w:separator/>
      </w:r>
    </w:p>
  </w:endnote>
  <w:endnote w:type="continuationSeparator" w:id="0">
    <w:p w:rsidR="00692AA8" w:rsidRDefault="00692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A8" w:rsidRDefault="00692AA8">
      <w:pPr>
        <w:spacing w:after="0"/>
      </w:pPr>
      <w:r>
        <w:separator/>
      </w:r>
    </w:p>
  </w:footnote>
  <w:footnote w:type="continuationSeparator" w:id="0">
    <w:p w:rsidR="00692AA8" w:rsidRDefault="00692A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E4552"/>
    <w:multiLevelType w:val="multilevel"/>
    <w:tmpl w:val="349E45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DCE"/>
    <w:rsid w:val="00020779"/>
    <w:rsid w:val="000226A6"/>
    <w:rsid w:val="00026589"/>
    <w:rsid w:val="00046C60"/>
    <w:rsid w:val="000770A7"/>
    <w:rsid w:val="00096D42"/>
    <w:rsid w:val="000B24C2"/>
    <w:rsid w:val="000B52B4"/>
    <w:rsid w:val="000D0B5C"/>
    <w:rsid w:val="000F1169"/>
    <w:rsid w:val="0014246F"/>
    <w:rsid w:val="0015208F"/>
    <w:rsid w:val="00162C77"/>
    <w:rsid w:val="001645FC"/>
    <w:rsid w:val="0017483A"/>
    <w:rsid w:val="00176511"/>
    <w:rsid w:val="00191020"/>
    <w:rsid w:val="001A740F"/>
    <w:rsid w:val="001B6F35"/>
    <w:rsid w:val="001F0D95"/>
    <w:rsid w:val="001F216C"/>
    <w:rsid w:val="002120DA"/>
    <w:rsid w:val="002624DC"/>
    <w:rsid w:val="002741B7"/>
    <w:rsid w:val="002A7A74"/>
    <w:rsid w:val="002D6A55"/>
    <w:rsid w:val="002E10E3"/>
    <w:rsid w:val="00310588"/>
    <w:rsid w:val="00334F42"/>
    <w:rsid w:val="00337169"/>
    <w:rsid w:val="00350480"/>
    <w:rsid w:val="0036333C"/>
    <w:rsid w:val="003A3762"/>
    <w:rsid w:val="003B2DCE"/>
    <w:rsid w:val="003C030F"/>
    <w:rsid w:val="00406B7B"/>
    <w:rsid w:val="004261A7"/>
    <w:rsid w:val="004335F6"/>
    <w:rsid w:val="00436829"/>
    <w:rsid w:val="0043768A"/>
    <w:rsid w:val="00451D27"/>
    <w:rsid w:val="0046394A"/>
    <w:rsid w:val="00470C15"/>
    <w:rsid w:val="004B020B"/>
    <w:rsid w:val="004C46C1"/>
    <w:rsid w:val="004E6693"/>
    <w:rsid w:val="004F382B"/>
    <w:rsid w:val="00552ABC"/>
    <w:rsid w:val="005549A8"/>
    <w:rsid w:val="0057053A"/>
    <w:rsid w:val="00594906"/>
    <w:rsid w:val="005B0D9C"/>
    <w:rsid w:val="005B23F7"/>
    <w:rsid w:val="005B462E"/>
    <w:rsid w:val="005C6D3E"/>
    <w:rsid w:val="005D0B84"/>
    <w:rsid w:val="00624FD2"/>
    <w:rsid w:val="00630B0F"/>
    <w:rsid w:val="0066471B"/>
    <w:rsid w:val="00692AA8"/>
    <w:rsid w:val="006C4353"/>
    <w:rsid w:val="006E2255"/>
    <w:rsid w:val="006F1EF7"/>
    <w:rsid w:val="006F7A21"/>
    <w:rsid w:val="007048A5"/>
    <w:rsid w:val="00783322"/>
    <w:rsid w:val="00793627"/>
    <w:rsid w:val="007E1E60"/>
    <w:rsid w:val="007E39C4"/>
    <w:rsid w:val="007F38E1"/>
    <w:rsid w:val="008010C8"/>
    <w:rsid w:val="00834020"/>
    <w:rsid w:val="00867220"/>
    <w:rsid w:val="00881C4E"/>
    <w:rsid w:val="008879DC"/>
    <w:rsid w:val="008B4F8A"/>
    <w:rsid w:val="008C7CDB"/>
    <w:rsid w:val="008D4066"/>
    <w:rsid w:val="008D4F3D"/>
    <w:rsid w:val="00915227"/>
    <w:rsid w:val="009176FD"/>
    <w:rsid w:val="00923425"/>
    <w:rsid w:val="0092493C"/>
    <w:rsid w:val="00970BD7"/>
    <w:rsid w:val="009B2BC4"/>
    <w:rsid w:val="009B2EB1"/>
    <w:rsid w:val="00A22D54"/>
    <w:rsid w:val="00A33F0A"/>
    <w:rsid w:val="00A34B4B"/>
    <w:rsid w:val="00A63CFE"/>
    <w:rsid w:val="00A727B3"/>
    <w:rsid w:val="00A80CD9"/>
    <w:rsid w:val="00A8285C"/>
    <w:rsid w:val="00A95032"/>
    <w:rsid w:val="00A95CCF"/>
    <w:rsid w:val="00AC7A13"/>
    <w:rsid w:val="00AD0619"/>
    <w:rsid w:val="00AF62A0"/>
    <w:rsid w:val="00B05472"/>
    <w:rsid w:val="00B10982"/>
    <w:rsid w:val="00B20A82"/>
    <w:rsid w:val="00B21729"/>
    <w:rsid w:val="00B517EF"/>
    <w:rsid w:val="00B67117"/>
    <w:rsid w:val="00BA5E95"/>
    <w:rsid w:val="00BA7BC4"/>
    <w:rsid w:val="00BB1CDA"/>
    <w:rsid w:val="00BB6469"/>
    <w:rsid w:val="00BD09C9"/>
    <w:rsid w:val="00C05C7D"/>
    <w:rsid w:val="00C34DC7"/>
    <w:rsid w:val="00C52BA2"/>
    <w:rsid w:val="00C61305"/>
    <w:rsid w:val="00C628B1"/>
    <w:rsid w:val="00CC55F5"/>
    <w:rsid w:val="00CF7F27"/>
    <w:rsid w:val="00D0461B"/>
    <w:rsid w:val="00D572AB"/>
    <w:rsid w:val="00D7355B"/>
    <w:rsid w:val="00D86B96"/>
    <w:rsid w:val="00D904A1"/>
    <w:rsid w:val="00DB04B2"/>
    <w:rsid w:val="00DB583F"/>
    <w:rsid w:val="00DF52FF"/>
    <w:rsid w:val="00E0234D"/>
    <w:rsid w:val="00E05D53"/>
    <w:rsid w:val="00E272A7"/>
    <w:rsid w:val="00E41B3C"/>
    <w:rsid w:val="00E473AB"/>
    <w:rsid w:val="00E55B18"/>
    <w:rsid w:val="00E96E05"/>
    <w:rsid w:val="00E971E1"/>
    <w:rsid w:val="00F1103F"/>
    <w:rsid w:val="00F30372"/>
    <w:rsid w:val="00F65CE6"/>
    <w:rsid w:val="00FA7F4A"/>
    <w:rsid w:val="00FE170F"/>
    <w:rsid w:val="00FE5549"/>
    <w:rsid w:val="00FE6CE5"/>
    <w:rsid w:val="07F72C6C"/>
    <w:rsid w:val="15A368DF"/>
    <w:rsid w:val="37263DDE"/>
    <w:rsid w:val="4EE07915"/>
    <w:rsid w:val="4F835E48"/>
    <w:rsid w:val="68A21A34"/>
    <w:rsid w:val="6DB45C83"/>
    <w:rsid w:val="7B7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FBEB"/>
  <w15:docId w15:val="{33768433-E6F2-42AF-AD84-8912BC4A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B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741B7"/>
    <w:rPr>
      <w:i/>
      <w:iCs/>
    </w:rPr>
  </w:style>
  <w:style w:type="paragraph" w:styleId="a4">
    <w:name w:val="Normal (Web)"/>
    <w:basedOn w:val="a"/>
    <w:uiPriority w:val="99"/>
    <w:unhideWhenUsed/>
    <w:rsid w:val="0027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unhideWhenUsed/>
    <w:rsid w:val="002741B7"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customStyle="1" w:styleId="c0">
    <w:name w:val="c0"/>
    <w:basedOn w:val="a"/>
    <w:rsid w:val="00274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2741B7"/>
    <w:rPr>
      <w:rFonts w:ascii="Calibri" w:hAnsi="Calibri" w:cs="Calibri" w:hint="default"/>
    </w:rPr>
  </w:style>
  <w:style w:type="character" w:customStyle="1" w:styleId="c1">
    <w:name w:val="c1"/>
    <w:basedOn w:val="a0"/>
    <w:rsid w:val="002741B7"/>
  </w:style>
  <w:style w:type="character" w:customStyle="1" w:styleId="apple-converted-space">
    <w:name w:val="apple-converted-space"/>
    <w:basedOn w:val="a0"/>
    <w:rsid w:val="0027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648B-5661-4007-8E0F-D1AD304E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90</cp:revision>
  <cp:lastPrinted>2025-02-11T07:11:00Z</cp:lastPrinted>
  <dcterms:created xsi:type="dcterms:W3CDTF">2025-02-10T16:12:00Z</dcterms:created>
  <dcterms:modified xsi:type="dcterms:W3CDTF">2025-02-20T11:20:00Z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E119A555C9BD41269D05CE9A7FF0C15E_13</vt:lpwstr>
  </property>
</Properties>
</file>